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5EE0" w14:textId="77777777" w:rsidR="007532D4" w:rsidRDefault="007532D4" w:rsidP="007532D4">
      <w:pPr>
        <w:autoSpaceDE w:val="0"/>
        <w:autoSpaceDN w:val="0"/>
        <w:adjustRightInd w:val="0"/>
        <w:rPr>
          <w:b/>
          <w:bCs/>
        </w:rPr>
      </w:pPr>
    </w:p>
    <w:p w14:paraId="0708B9AE" w14:textId="77777777" w:rsidR="007532D4" w:rsidRDefault="007532D4" w:rsidP="007532D4">
      <w:pPr>
        <w:autoSpaceDE w:val="0"/>
        <w:autoSpaceDN w:val="0"/>
        <w:adjustRightInd w:val="0"/>
        <w:rPr>
          <w:b/>
          <w:bCs/>
        </w:rPr>
      </w:pPr>
    </w:p>
    <w:p w14:paraId="5C14128F" w14:textId="77777777" w:rsidR="00E908E5" w:rsidRPr="00F26F80" w:rsidRDefault="00E908E5" w:rsidP="00E908E5">
      <w:pPr>
        <w:pStyle w:val="Title"/>
        <w:jc w:val="center"/>
        <w:rPr>
          <w:rStyle w:val="Strong"/>
          <w:color w:val="4472C4" w:themeColor="accent1"/>
        </w:rPr>
      </w:pPr>
      <w:r w:rsidRPr="00F26F80">
        <w:rPr>
          <w:rStyle w:val="Strong"/>
          <w:color w:val="4472C4" w:themeColor="accent1"/>
        </w:rPr>
        <w:t>Accounts Payable Invoice Approval/Payment Process when using a Purchase Order</w:t>
      </w:r>
    </w:p>
    <w:p w14:paraId="0918EEA4" w14:textId="77777777" w:rsidR="00E908E5" w:rsidRPr="00C20B4D" w:rsidRDefault="00E908E5" w:rsidP="00E908E5"/>
    <w:p w14:paraId="1C87B244" w14:textId="77777777" w:rsidR="00E908E5" w:rsidRPr="00C20B4D" w:rsidRDefault="00E908E5" w:rsidP="00E908E5">
      <w:pPr>
        <w:pStyle w:val="NormalWeb"/>
        <w:shd w:val="clear" w:color="auto" w:fill="FCFCFC"/>
        <w:spacing w:before="0" w:beforeAutospacing="0"/>
        <w:rPr>
          <w:rFonts w:asciiTheme="minorHAnsi" w:hAnsiTheme="minorHAnsi" w:cstheme="minorHAnsi"/>
          <w:color w:val="333333"/>
          <w:sz w:val="24"/>
          <w:szCs w:val="24"/>
        </w:rPr>
      </w:pPr>
      <w:r w:rsidRPr="00C20B4D">
        <w:rPr>
          <w:rFonts w:asciiTheme="minorHAnsi" w:hAnsiTheme="minorHAnsi" w:cstheme="minorHAnsi"/>
          <w:color w:val="333333"/>
          <w:sz w:val="24"/>
          <w:szCs w:val="24"/>
        </w:rPr>
        <w:t xml:space="preserve">When Accounts Payable receives an invoice from a supplier/vendor, an Accounts Payable (AP) Technician will enter a voucher into Common Financial Solutions (CFS) PeopleSoft. If, at the time of data entry, the invoice references a Purchase Order number, the voucher is associated or linked to the related PO in CFS. </w:t>
      </w:r>
    </w:p>
    <w:p w14:paraId="1CCEA662" w14:textId="77777777" w:rsidR="00E908E5" w:rsidRPr="00C20B4D" w:rsidRDefault="00E908E5" w:rsidP="00E908E5">
      <w:pPr>
        <w:pStyle w:val="NormalWeb"/>
        <w:shd w:val="clear" w:color="auto" w:fill="FCFCFC"/>
        <w:spacing w:before="0" w:beforeAutospacing="0"/>
        <w:rPr>
          <w:rFonts w:asciiTheme="minorHAnsi" w:hAnsiTheme="minorHAnsi" w:cstheme="minorHAnsi"/>
          <w:color w:val="333333"/>
          <w:sz w:val="24"/>
          <w:szCs w:val="24"/>
        </w:rPr>
      </w:pPr>
      <w:r w:rsidRPr="00C20B4D">
        <w:rPr>
          <w:rFonts w:asciiTheme="minorHAnsi" w:hAnsiTheme="minorHAnsi" w:cstheme="minorHAnsi"/>
          <w:color w:val="333333"/>
          <w:sz w:val="24"/>
          <w:szCs w:val="24"/>
        </w:rPr>
        <w:t>Invoices for goods that have been flagged as received by the Receiving Department are paid without any additional action by the requesting department. Invoices for services require validation/approval from the requesting department that services were rendered satisfactorily.</w:t>
      </w:r>
    </w:p>
    <w:p w14:paraId="3ED1C29C" w14:textId="77777777" w:rsidR="00E908E5" w:rsidRPr="00C20B4D" w:rsidRDefault="00E908E5" w:rsidP="00E908E5">
      <w:pPr>
        <w:pStyle w:val="NormalWeb"/>
        <w:shd w:val="clear" w:color="auto" w:fill="FCFCFC"/>
        <w:spacing w:before="0" w:beforeAutospacing="0"/>
        <w:rPr>
          <w:rFonts w:asciiTheme="minorHAnsi" w:hAnsiTheme="minorHAnsi" w:cstheme="minorHAnsi"/>
          <w:color w:val="333333"/>
          <w:sz w:val="24"/>
          <w:szCs w:val="24"/>
        </w:rPr>
      </w:pPr>
      <w:r w:rsidRPr="00C20B4D">
        <w:rPr>
          <w:rFonts w:asciiTheme="minorHAnsi" w:hAnsiTheme="minorHAnsi" w:cstheme="minorHAnsi"/>
          <w:color w:val="333333"/>
          <w:sz w:val="24"/>
          <w:szCs w:val="24"/>
        </w:rPr>
        <w:t>When Accounts Payable requires approval for an invoice, the AP Technician will email the department to communicate the need for such approval. The email will look like the following example (exact content may differ between each AP Tech).</w:t>
      </w:r>
    </w:p>
    <w:p w14:paraId="2D4A64FB" w14:textId="39E39B83" w:rsidR="007532D4" w:rsidRDefault="00E908E5" w:rsidP="00E908E5">
      <w:pPr>
        <w:pStyle w:val="align-center"/>
        <w:shd w:val="clear" w:color="auto" w:fill="FCFCFC"/>
        <w:spacing w:before="0" w:beforeAutospacing="0" w:after="300" w:afterAutospacing="0"/>
        <w:rPr>
          <w:rFonts w:ascii="Lato" w:hAnsi="Lato"/>
          <w:color w:val="333333"/>
          <w:sz w:val="32"/>
          <w:szCs w:val="32"/>
        </w:rPr>
      </w:pPr>
      <w:r>
        <w:rPr>
          <w:noProof/>
          <w:color w:val="000000"/>
        </w:rPr>
        <w:drawing>
          <wp:inline distT="0" distB="0" distL="0" distR="0" wp14:anchorId="49DAA070" wp14:editId="6349C85E">
            <wp:extent cx="5943600" cy="4078605"/>
            <wp:effectExtent l="0" t="0" r="0"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078605"/>
                    </a:xfrm>
                    <a:prstGeom prst="rect">
                      <a:avLst/>
                    </a:prstGeom>
                    <a:noFill/>
                    <a:ln>
                      <a:noFill/>
                    </a:ln>
                  </pic:spPr>
                </pic:pic>
              </a:graphicData>
            </a:graphic>
          </wp:inline>
        </w:drawing>
      </w:r>
    </w:p>
    <w:p w14:paraId="6AF94800" w14:textId="77777777" w:rsidR="00E908E5" w:rsidRPr="004161CD" w:rsidRDefault="00E908E5" w:rsidP="00E908E5">
      <w:pPr>
        <w:pStyle w:val="Heading1"/>
        <w:rPr>
          <w:rFonts w:eastAsia="Times New Roman"/>
          <w:b/>
          <w:bCs/>
          <w:color w:val="4472C4" w:themeColor="accent1"/>
        </w:rPr>
      </w:pPr>
      <w:r w:rsidRPr="004161CD">
        <w:rPr>
          <w:rFonts w:eastAsia="Times New Roman"/>
          <w:b/>
          <w:bCs/>
          <w:color w:val="4472C4" w:themeColor="accent1"/>
        </w:rPr>
        <w:lastRenderedPageBreak/>
        <w:t>Actions to Approve Invoice  </w:t>
      </w:r>
    </w:p>
    <w:p w14:paraId="784C1ADD" w14:textId="77777777" w:rsidR="00E908E5" w:rsidRPr="004161CD" w:rsidRDefault="00E908E5" w:rsidP="00E908E5"/>
    <w:p w14:paraId="1AAF7BA9" w14:textId="77777777" w:rsidR="00E908E5" w:rsidRPr="004161CD" w:rsidRDefault="00E908E5" w:rsidP="00E908E5">
      <w:pPr>
        <w:pStyle w:val="Subtitle"/>
        <w:numPr>
          <w:ilvl w:val="0"/>
          <w:numId w:val="3"/>
        </w:numPr>
        <w:rPr>
          <w:color w:val="4472C4" w:themeColor="accent1"/>
        </w:rPr>
      </w:pPr>
      <w:r w:rsidRPr="004161CD">
        <w:rPr>
          <w:rStyle w:val="Strong"/>
          <w:color w:val="4472C4" w:themeColor="accent1"/>
        </w:rPr>
        <w:t>PO for Services (2-Way PO):</w:t>
      </w:r>
      <w:r w:rsidRPr="004161CD">
        <w:rPr>
          <w:color w:val="4472C4" w:themeColor="accent1"/>
        </w:rPr>
        <w:t xml:space="preserve">  </w:t>
      </w:r>
    </w:p>
    <w:p w14:paraId="5927C11C" w14:textId="77777777" w:rsidR="00E908E5" w:rsidRPr="00C20B4D" w:rsidRDefault="00E908E5" w:rsidP="00E908E5">
      <w:pPr>
        <w:ind w:left="1080"/>
        <w:rPr>
          <w:rFonts w:asciiTheme="minorHAnsi" w:hAnsiTheme="minorHAnsi" w:cstheme="minorHAnsi"/>
        </w:rPr>
      </w:pPr>
      <w:r w:rsidRPr="00C20B4D">
        <w:rPr>
          <w:rFonts w:asciiTheme="minorHAnsi" w:hAnsiTheme="minorHAnsi" w:cstheme="minorHAnsi"/>
        </w:rPr>
        <w:t xml:space="preserve">All services require an approval from the department/end user </w:t>
      </w:r>
      <w:proofErr w:type="gramStart"/>
      <w:r w:rsidRPr="00C20B4D">
        <w:rPr>
          <w:rFonts w:asciiTheme="minorHAnsi" w:hAnsiTheme="minorHAnsi" w:cstheme="minorHAnsi"/>
        </w:rPr>
        <w:t>in order for</w:t>
      </w:r>
      <w:proofErr w:type="gramEnd"/>
      <w:r w:rsidRPr="00C20B4D">
        <w:rPr>
          <w:rFonts w:asciiTheme="minorHAnsi" w:hAnsiTheme="minorHAnsi" w:cstheme="minorHAnsi"/>
        </w:rPr>
        <w:t xml:space="preserve"> Accounts Payable to pay. This can be accomplished in </w:t>
      </w:r>
      <w:r>
        <w:rPr>
          <w:rFonts w:asciiTheme="minorHAnsi" w:hAnsiTheme="minorHAnsi" w:cstheme="minorHAnsi"/>
        </w:rPr>
        <w:t xml:space="preserve">one </w:t>
      </w:r>
      <w:r w:rsidRPr="00C20B4D">
        <w:rPr>
          <w:rFonts w:asciiTheme="minorHAnsi" w:hAnsiTheme="minorHAnsi" w:cstheme="minorHAnsi"/>
        </w:rPr>
        <w:t xml:space="preserve">the following ways: </w:t>
      </w:r>
    </w:p>
    <w:p w14:paraId="65282A48" w14:textId="77777777" w:rsidR="00E908E5" w:rsidRPr="00F26F80" w:rsidRDefault="00E908E5" w:rsidP="00E908E5">
      <w:pPr>
        <w:pStyle w:val="ListParagraph"/>
        <w:numPr>
          <w:ilvl w:val="0"/>
          <w:numId w:val="1"/>
        </w:numPr>
        <w:rPr>
          <w:rFonts w:asciiTheme="minorHAnsi" w:eastAsia="Times New Roman" w:hAnsiTheme="minorHAnsi" w:cstheme="minorHAnsi"/>
          <w:color w:val="333333"/>
          <w:sz w:val="24"/>
          <w:szCs w:val="24"/>
        </w:rPr>
      </w:pPr>
      <w:r w:rsidRPr="00F26F80">
        <w:rPr>
          <w:rFonts w:asciiTheme="minorHAnsi" w:eastAsia="Times New Roman" w:hAnsiTheme="minorHAnsi" w:cstheme="minorHAnsi"/>
          <w:color w:val="333333"/>
          <w:sz w:val="24"/>
          <w:szCs w:val="24"/>
        </w:rPr>
        <w:t xml:space="preserve">Notice of Service Performed (NSP) </w:t>
      </w:r>
      <w:proofErr w:type="gramStart"/>
      <w:r w:rsidRPr="00F26F80">
        <w:rPr>
          <w:rFonts w:asciiTheme="minorHAnsi" w:eastAsia="Times New Roman" w:hAnsiTheme="minorHAnsi" w:cstheme="minorHAnsi"/>
          <w:color w:val="333333"/>
          <w:sz w:val="24"/>
          <w:szCs w:val="24"/>
        </w:rPr>
        <w:t>form</w:t>
      </w:r>
      <w:proofErr w:type="gramEnd"/>
    </w:p>
    <w:p w14:paraId="50EB0790" w14:textId="77777777" w:rsidR="00E908E5" w:rsidRPr="00F26F80" w:rsidRDefault="00E908E5" w:rsidP="00E908E5">
      <w:pPr>
        <w:pStyle w:val="ListParagraph"/>
        <w:numPr>
          <w:ilvl w:val="0"/>
          <w:numId w:val="1"/>
        </w:numPr>
        <w:rPr>
          <w:rFonts w:asciiTheme="minorHAnsi" w:eastAsia="Times New Roman" w:hAnsiTheme="minorHAnsi" w:cstheme="minorHAnsi"/>
          <w:color w:val="333333"/>
          <w:sz w:val="24"/>
          <w:szCs w:val="24"/>
        </w:rPr>
      </w:pPr>
      <w:r w:rsidRPr="00F26F80">
        <w:rPr>
          <w:rFonts w:asciiTheme="minorHAnsi" w:eastAsia="Times New Roman" w:hAnsiTheme="minorHAnsi" w:cstheme="minorHAnsi"/>
          <w:color w:val="333333"/>
          <w:sz w:val="24"/>
          <w:szCs w:val="24"/>
        </w:rPr>
        <w:t xml:space="preserve">Email indicating “approved for payment” submitted by authorized </w:t>
      </w:r>
      <w:proofErr w:type="gramStart"/>
      <w:r w:rsidRPr="00F26F80">
        <w:rPr>
          <w:rFonts w:asciiTheme="minorHAnsi" w:eastAsia="Times New Roman" w:hAnsiTheme="minorHAnsi" w:cstheme="minorHAnsi"/>
          <w:color w:val="333333"/>
          <w:sz w:val="24"/>
          <w:szCs w:val="24"/>
        </w:rPr>
        <w:t>approver</w:t>
      </w:r>
      <w:proofErr w:type="gramEnd"/>
      <w:r w:rsidRPr="00F26F80">
        <w:rPr>
          <w:rFonts w:asciiTheme="minorHAnsi" w:eastAsia="Times New Roman" w:hAnsiTheme="minorHAnsi" w:cstheme="minorHAnsi"/>
          <w:color w:val="333333"/>
          <w:sz w:val="24"/>
          <w:szCs w:val="24"/>
        </w:rPr>
        <w:t xml:space="preserve"> </w:t>
      </w:r>
    </w:p>
    <w:p w14:paraId="638DFF5E" w14:textId="77777777" w:rsidR="00E908E5" w:rsidRDefault="00E908E5" w:rsidP="00E908E5">
      <w:pPr>
        <w:pStyle w:val="ListParagraph"/>
        <w:numPr>
          <w:ilvl w:val="0"/>
          <w:numId w:val="1"/>
        </w:numPr>
        <w:rPr>
          <w:rFonts w:asciiTheme="minorHAnsi" w:eastAsia="Times New Roman" w:hAnsiTheme="minorHAnsi" w:cstheme="minorHAnsi"/>
          <w:color w:val="333333"/>
          <w:sz w:val="24"/>
          <w:szCs w:val="24"/>
        </w:rPr>
      </w:pPr>
      <w:r w:rsidRPr="00F26F80">
        <w:rPr>
          <w:rFonts w:asciiTheme="minorHAnsi" w:eastAsia="Times New Roman" w:hAnsiTheme="minorHAnsi" w:cstheme="minorHAnsi"/>
          <w:color w:val="333333"/>
          <w:sz w:val="24"/>
          <w:szCs w:val="24"/>
        </w:rPr>
        <w:t xml:space="preserve">Wet signature/Adobe Sign from authorized approver on invoice, printed name, and </w:t>
      </w:r>
      <w:proofErr w:type="gramStart"/>
      <w:r w:rsidRPr="00F26F80">
        <w:rPr>
          <w:rFonts w:asciiTheme="minorHAnsi" w:eastAsia="Times New Roman" w:hAnsiTheme="minorHAnsi" w:cstheme="minorHAnsi"/>
          <w:color w:val="333333"/>
          <w:sz w:val="24"/>
          <w:szCs w:val="24"/>
        </w:rPr>
        <w:t>date</w:t>
      </w:r>
      <w:proofErr w:type="gramEnd"/>
    </w:p>
    <w:p w14:paraId="598AB41B" w14:textId="77777777" w:rsidR="00E908E5" w:rsidRPr="004161CD" w:rsidRDefault="00E908E5" w:rsidP="00E908E5">
      <w:pPr>
        <w:pStyle w:val="ListParagraph"/>
        <w:ind w:left="1440"/>
        <w:rPr>
          <w:rFonts w:asciiTheme="minorHAnsi" w:eastAsia="Times New Roman" w:hAnsiTheme="minorHAnsi" w:cstheme="minorHAnsi"/>
          <w:b/>
          <w:bCs/>
          <w:color w:val="333333"/>
          <w:sz w:val="24"/>
          <w:szCs w:val="24"/>
        </w:rPr>
      </w:pPr>
    </w:p>
    <w:p w14:paraId="392C4C6C" w14:textId="77777777" w:rsidR="00E908E5" w:rsidRPr="004161CD" w:rsidRDefault="00E908E5" w:rsidP="00E908E5">
      <w:pPr>
        <w:pStyle w:val="Subtitle"/>
        <w:numPr>
          <w:ilvl w:val="0"/>
          <w:numId w:val="3"/>
        </w:numPr>
        <w:rPr>
          <w:rStyle w:val="Strong"/>
          <w:color w:val="4472C4" w:themeColor="accent1"/>
        </w:rPr>
      </w:pPr>
      <w:r w:rsidRPr="004161CD">
        <w:rPr>
          <w:rStyle w:val="Strong"/>
          <w:color w:val="4472C4" w:themeColor="accent1"/>
        </w:rPr>
        <w:t>PO for Goods – Receiving Required (3-Way PO): </w:t>
      </w:r>
    </w:p>
    <w:p w14:paraId="737C9230" w14:textId="77777777" w:rsidR="00E908E5" w:rsidRPr="00C20B4D" w:rsidRDefault="00E908E5" w:rsidP="00E908E5">
      <w:pPr>
        <w:ind w:left="1080"/>
        <w:rPr>
          <w:rFonts w:asciiTheme="minorHAnsi" w:hAnsiTheme="minorHAnsi" w:cstheme="minorHAnsi"/>
          <w:color w:val="333333"/>
        </w:rPr>
      </w:pPr>
      <w:r w:rsidRPr="00C20B4D">
        <w:rPr>
          <w:rFonts w:asciiTheme="minorHAnsi" w:hAnsiTheme="minorHAnsi" w:cstheme="minorHAnsi"/>
          <w:color w:val="333333"/>
        </w:rPr>
        <w:t>Occasionally goods are shipped directly to a Campus Department and </w:t>
      </w:r>
      <w:r w:rsidRPr="00C20B4D">
        <w:rPr>
          <w:rFonts w:asciiTheme="minorHAnsi" w:hAnsiTheme="minorHAnsi" w:cstheme="minorHAnsi"/>
          <w:color w:val="333333"/>
          <w:u w:val="single"/>
        </w:rPr>
        <w:t>not</w:t>
      </w:r>
      <w:r w:rsidRPr="00C20B4D">
        <w:rPr>
          <w:rFonts w:asciiTheme="minorHAnsi" w:hAnsiTheme="minorHAnsi" w:cstheme="minorHAnsi"/>
          <w:color w:val="333333"/>
        </w:rPr>
        <w:t> to the Receiving dock. You will need to report the goods you have received to the Receiving Department so they can record this information in Peoplesoft. These are the steps:</w:t>
      </w:r>
    </w:p>
    <w:p w14:paraId="0D013C2B" w14:textId="77777777" w:rsidR="00E908E5" w:rsidRPr="00F26F80" w:rsidRDefault="00E908E5" w:rsidP="00E908E5">
      <w:pPr>
        <w:pStyle w:val="ListParagraph"/>
        <w:numPr>
          <w:ilvl w:val="0"/>
          <w:numId w:val="2"/>
        </w:numPr>
        <w:rPr>
          <w:rFonts w:asciiTheme="minorHAnsi" w:eastAsia="Times New Roman" w:hAnsiTheme="minorHAnsi" w:cstheme="minorHAnsi"/>
          <w:noProof/>
          <w:sz w:val="24"/>
          <w:szCs w:val="24"/>
        </w:rPr>
      </w:pPr>
      <w:r w:rsidRPr="00F26F80">
        <w:rPr>
          <w:rFonts w:asciiTheme="minorHAnsi" w:eastAsia="Times New Roman" w:hAnsiTheme="minorHAnsi" w:cstheme="minorHAnsi"/>
          <w:noProof/>
          <w:sz w:val="24"/>
          <w:szCs w:val="24"/>
        </w:rPr>
        <w:t xml:space="preserve">Send an email to the Receiving Department at this email address: </w:t>
      </w:r>
      <w:hyperlink r:id="rId9" w:history="1">
        <w:r w:rsidRPr="00F26F80">
          <w:rPr>
            <w:rStyle w:val="Hyperlink"/>
            <w:rFonts w:asciiTheme="minorHAnsi" w:eastAsia="Times New Roman" w:hAnsiTheme="minorHAnsi" w:cstheme="minorHAnsi"/>
            <w:noProof/>
            <w:sz w:val="24"/>
            <w:szCs w:val="24"/>
          </w:rPr>
          <w:t>receiving@csusb.edu</w:t>
        </w:r>
      </w:hyperlink>
      <w:r w:rsidRPr="00F26F80">
        <w:rPr>
          <w:rFonts w:asciiTheme="minorHAnsi" w:eastAsia="Times New Roman" w:hAnsiTheme="minorHAnsi" w:cstheme="minorHAnsi"/>
          <w:noProof/>
          <w:sz w:val="24"/>
          <w:szCs w:val="24"/>
        </w:rPr>
        <w:t xml:space="preserve"> </w:t>
      </w:r>
    </w:p>
    <w:p w14:paraId="036DF380" w14:textId="77777777" w:rsidR="00E908E5" w:rsidRPr="00F26F80" w:rsidRDefault="00E908E5" w:rsidP="00E908E5">
      <w:pPr>
        <w:pStyle w:val="ListParagraph"/>
        <w:numPr>
          <w:ilvl w:val="0"/>
          <w:numId w:val="2"/>
        </w:numPr>
        <w:rPr>
          <w:rFonts w:asciiTheme="minorHAnsi" w:eastAsia="Times New Roman" w:hAnsiTheme="minorHAnsi" w:cstheme="minorHAnsi"/>
          <w:noProof/>
          <w:sz w:val="24"/>
          <w:szCs w:val="24"/>
        </w:rPr>
      </w:pPr>
      <w:r w:rsidRPr="00F26F80">
        <w:rPr>
          <w:rFonts w:asciiTheme="minorHAnsi" w:eastAsia="Times New Roman" w:hAnsiTheme="minorHAnsi" w:cstheme="minorHAnsi"/>
          <w:noProof/>
          <w:sz w:val="24"/>
          <w:szCs w:val="24"/>
        </w:rPr>
        <w:t>In the email, provide the Purchase Order number for the invoice in question</w:t>
      </w:r>
    </w:p>
    <w:p w14:paraId="2C23199E" w14:textId="77777777" w:rsidR="00E908E5" w:rsidRPr="00F26F80" w:rsidRDefault="00E908E5" w:rsidP="00E908E5">
      <w:pPr>
        <w:pStyle w:val="ListParagraph"/>
        <w:numPr>
          <w:ilvl w:val="0"/>
          <w:numId w:val="2"/>
        </w:numPr>
        <w:rPr>
          <w:rFonts w:asciiTheme="minorHAnsi" w:eastAsia="Times New Roman" w:hAnsiTheme="minorHAnsi" w:cstheme="minorHAnsi"/>
          <w:noProof/>
          <w:sz w:val="24"/>
          <w:szCs w:val="24"/>
        </w:rPr>
      </w:pPr>
      <w:r w:rsidRPr="00F26F80">
        <w:rPr>
          <w:rFonts w:asciiTheme="minorHAnsi" w:eastAsia="Times New Roman" w:hAnsiTheme="minorHAnsi" w:cstheme="minorHAnsi"/>
          <w:noProof/>
          <w:sz w:val="24"/>
          <w:szCs w:val="24"/>
        </w:rPr>
        <w:t xml:space="preserve">Indicate the line(s) on the PO for which goods were delivered to you and require the recording of a goods receipt in Peoplesoft  </w:t>
      </w:r>
    </w:p>
    <w:p w14:paraId="599A8B01" w14:textId="77777777" w:rsidR="00E908E5" w:rsidRPr="004161CD" w:rsidRDefault="00E908E5" w:rsidP="00E908E5">
      <w:pPr>
        <w:pStyle w:val="ListParagraph"/>
        <w:numPr>
          <w:ilvl w:val="0"/>
          <w:numId w:val="2"/>
        </w:numPr>
        <w:rPr>
          <w:rFonts w:asciiTheme="minorHAnsi" w:eastAsia="Times New Roman" w:hAnsiTheme="minorHAnsi" w:cstheme="minorHAnsi"/>
          <w:noProof/>
          <w:sz w:val="24"/>
          <w:szCs w:val="24"/>
        </w:rPr>
      </w:pPr>
      <w:r w:rsidRPr="00F26F80">
        <w:rPr>
          <w:rFonts w:asciiTheme="minorHAnsi" w:eastAsia="Times New Roman" w:hAnsiTheme="minorHAnsi" w:cstheme="minorHAnsi"/>
          <w:noProof/>
          <w:sz w:val="24"/>
          <w:szCs w:val="24"/>
        </w:rPr>
        <w:t>Indicate the quantity or quantities you have received for each line</w:t>
      </w:r>
    </w:p>
    <w:p w14:paraId="18D37F94" w14:textId="77777777" w:rsidR="00E908E5" w:rsidRPr="004161CD" w:rsidRDefault="00E908E5" w:rsidP="00E908E5">
      <w:pPr>
        <w:pStyle w:val="Heading1"/>
        <w:rPr>
          <w:rStyle w:val="Strong"/>
          <w:color w:val="4472C4" w:themeColor="accent1"/>
        </w:rPr>
      </w:pPr>
      <w:r w:rsidRPr="004161CD">
        <w:rPr>
          <w:rStyle w:val="Strong"/>
          <w:color w:val="4472C4" w:themeColor="accent1"/>
        </w:rPr>
        <w:t>Important Note:  Approval Email Subject Line Format</w:t>
      </w:r>
    </w:p>
    <w:p w14:paraId="04D21EEB" w14:textId="77777777" w:rsidR="00E908E5" w:rsidRPr="004161CD" w:rsidRDefault="00E908E5" w:rsidP="00E908E5"/>
    <w:p w14:paraId="0BF8E229" w14:textId="77777777" w:rsidR="00E908E5" w:rsidRPr="00C20B4D" w:rsidRDefault="00E908E5" w:rsidP="00E908E5">
      <w:pPr>
        <w:ind w:left="720"/>
        <w:rPr>
          <w:rFonts w:asciiTheme="minorHAnsi" w:hAnsiTheme="minorHAnsi" w:cstheme="minorHAnsi"/>
          <w:color w:val="333333"/>
        </w:rPr>
      </w:pPr>
      <w:r w:rsidRPr="00C20B4D">
        <w:rPr>
          <w:rFonts w:asciiTheme="minorHAnsi" w:hAnsiTheme="minorHAnsi" w:cstheme="minorHAnsi"/>
          <w:color w:val="333333"/>
        </w:rPr>
        <w:t>When sending approved invoices or payment requests to Accounts Payable be certain to follow the below email subject line format.</w:t>
      </w:r>
    </w:p>
    <w:p w14:paraId="6608E8A1" w14:textId="77777777" w:rsidR="00E908E5" w:rsidRPr="00C20B4D" w:rsidRDefault="00E908E5" w:rsidP="00E908E5">
      <w:pPr>
        <w:ind w:left="720" w:firstLine="720"/>
        <w:rPr>
          <w:rFonts w:asciiTheme="minorHAnsi" w:hAnsiTheme="minorHAnsi" w:cstheme="minorHAnsi"/>
          <w:color w:val="333333"/>
        </w:rPr>
      </w:pPr>
      <w:r w:rsidRPr="00C20B4D">
        <w:rPr>
          <w:rFonts w:asciiTheme="minorHAnsi" w:hAnsiTheme="minorHAnsi" w:cstheme="minorHAnsi"/>
          <w:color w:val="333333"/>
        </w:rPr>
        <w:t>Business Unit – Vendor Name – Invoice Number (if applicable) – PO Number (if applicable)</w:t>
      </w:r>
    </w:p>
    <w:p w14:paraId="7ED148FE" w14:textId="77777777" w:rsidR="00E908E5" w:rsidRPr="004161CD" w:rsidRDefault="00E908E5" w:rsidP="00E908E5">
      <w:pPr>
        <w:pStyle w:val="Heading1"/>
        <w:rPr>
          <w:rStyle w:val="Strong"/>
          <w:color w:val="4472C4" w:themeColor="accent1"/>
        </w:rPr>
      </w:pPr>
      <w:r w:rsidRPr="004161CD">
        <w:rPr>
          <w:rStyle w:val="Strong"/>
          <w:color w:val="4472C4" w:themeColor="accent1"/>
        </w:rPr>
        <w:t>Where to submit invoices:</w:t>
      </w:r>
    </w:p>
    <w:p w14:paraId="3DEA36AE" w14:textId="77777777" w:rsidR="00E908E5" w:rsidRPr="004161CD" w:rsidRDefault="00E908E5" w:rsidP="00E908E5"/>
    <w:p w14:paraId="6BD1CED9" w14:textId="5D40752B" w:rsidR="00E908E5" w:rsidRPr="00E908E5" w:rsidRDefault="00E908E5" w:rsidP="00E908E5">
      <w:pPr>
        <w:pStyle w:val="align-center"/>
        <w:shd w:val="clear" w:color="auto" w:fill="FCFCFC"/>
        <w:spacing w:before="0" w:beforeAutospacing="0" w:after="300" w:afterAutospacing="0"/>
        <w:rPr>
          <w:rFonts w:ascii="Lato" w:hAnsi="Lato"/>
          <w:color w:val="333333"/>
          <w:sz w:val="32"/>
          <w:szCs w:val="32"/>
        </w:rPr>
      </w:pPr>
      <w:r w:rsidRPr="00C20B4D">
        <w:rPr>
          <w:rFonts w:asciiTheme="minorHAnsi" w:eastAsia="Times New Roman" w:hAnsiTheme="minorHAnsi" w:cstheme="minorHAnsi"/>
          <w:sz w:val="24"/>
          <w:szCs w:val="24"/>
        </w:rPr>
        <w:t xml:space="preserve">All invoices should be emailed to </w:t>
      </w:r>
      <w:hyperlink r:id="rId10" w:history="1">
        <w:r w:rsidRPr="00C20B4D">
          <w:rPr>
            <w:rStyle w:val="Hyperlink"/>
            <w:rFonts w:asciiTheme="minorHAnsi" w:eastAsia="Times New Roman" w:hAnsiTheme="minorHAnsi" w:cstheme="minorHAnsi"/>
            <w:sz w:val="24"/>
            <w:szCs w:val="24"/>
          </w:rPr>
          <w:t>payables@csusb.edu</w:t>
        </w:r>
      </w:hyperlink>
    </w:p>
    <w:sectPr w:rsidR="00E908E5" w:rsidRPr="00E908E5" w:rsidSect="00375574">
      <w:headerReference w:type="default" r:id="rId11"/>
      <w:footerReference w:type="default" r:id="rId12"/>
      <w:headerReference w:type="first" r:id="rId13"/>
      <w:footerReference w:type="first" r:id="rId14"/>
      <w:pgSz w:w="12240" w:h="15840"/>
      <w:pgMar w:top="2333" w:right="720" w:bottom="862" w:left="72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47C7C" w14:textId="77777777" w:rsidR="00593C89" w:rsidRDefault="00593C89">
      <w:r>
        <w:separator/>
      </w:r>
    </w:p>
  </w:endnote>
  <w:endnote w:type="continuationSeparator" w:id="0">
    <w:p w14:paraId="0E71031A" w14:textId="77777777" w:rsidR="00593C89" w:rsidRDefault="0059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yriadPro-Light">
    <w:altName w:val="DokChampa"/>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71376"/>
      <w:docPartObj>
        <w:docPartGallery w:val="Page Numbers (Bottom of Page)"/>
        <w:docPartUnique/>
      </w:docPartObj>
    </w:sdtPr>
    <w:sdtContent>
      <w:sdt>
        <w:sdtPr>
          <w:id w:val="1728636285"/>
          <w:docPartObj>
            <w:docPartGallery w:val="Page Numbers (Top of Page)"/>
            <w:docPartUnique/>
          </w:docPartObj>
        </w:sdtPr>
        <w:sdtContent>
          <w:p w14:paraId="7168AC4E" w14:textId="06942130" w:rsidR="00DF3641" w:rsidRDefault="00DF3641">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B5F1B55" w14:textId="49CA4FEA" w:rsidR="00305661" w:rsidRDefault="00DF3641" w:rsidP="00305661">
    <w:pPr>
      <w:pStyle w:val="Footer"/>
      <w:tabs>
        <w:tab w:val="clear" w:pos="4320"/>
        <w:tab w:val="clear" w:pos="8640"/>
        <w:tab w:val="left" w:pos="753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A739" w14:textId="77777777" w:rsidR="008834F1" w:rsidRDefault="008834F1" w:rsidP="008834F1">
    <w:pPr>
      <w:pStyle w:val="Footer"/>
      <w:tabs>
        <w:tab w:val="clear" w:pos="4320"/>
        <w:tab w:val="clear" w:pos="8640"/>
        <w:tab w:val="left" w:pos="1247"/>
      </w:tabs>
    </w:pPr>
    <w:r>
      <w:rPr>
        <w:noProof/>
        <w:szCs w:val="20"/>
      </w:rPr>
      <w:drawing>
        <wp:anchor distT="0" distB="0" distL="114300" distR="114300" simplePos="0" relativeHeight="251662336" behindDoc="1" locked="1" layoutInCell="1" allowOverlap="1" wp14:anchorId="6CA9D520" wp14:editId="4A620D22">
          <wp:simplePos x="0" y="0"/>
          <wp:positionH relativeFrom="page">
            <wp:align>center</wp:align>
          </wp:positionH>
          <wp:positionV relativeFrom="page">
            <wp:align>bottom</wp:align>
          </wp:positionV>
          <wp:extent cx="7772400" cy="4572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Footer"/>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0C4E2" w14:textId="77777777" w:rsidR="00593C89" w:rsidRDefault="00593C89">
      <w:r>
        <w:separator/>
      </w:r>
    </w:p>
  </w:footnote>
  <w:footnote w:type="continuationSeparator" w:id="0">
    <w:p w14:paraId="77D3778C" w14:textId="77777777" w:rsidR="00593C89" w:rsidRDefault="00593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EED7" w14:textId="77777777" w:rsidR="00305661" w:rsidRPr="007025A0" w:rsidRDefault="00DF3641" w:rsidP="00305661">
    <w:pPr>
      <w:pStyle w:val="Header"/>
      <w:spacing w:before="13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0E6E" w14:textId="77777777" w:rsidR="008834F1" w:rsidRDefault="008834F1">
    <w:pPr>
      <w:pStyle w:val="Header"/>
    </w:pPr>
    <w:r>
      <w:rPr>
        <w:noProof/>
        <w:szCs w:val="20"/>
      </w:rPr>
      <w:drawing>
        <wp:anchor distT="0" distB="0" distL="114300" distR="114300" simplePos="0" relativeHeight="251660288" behindDoc="1" locked="1" layoutInCell="1" allowOverlap="1" wp14:anchorId="3ECCFAF2" wp14:editId="0BD5E104">
          <wp:simplePos x="0" y="0"/>
          <wp:positionH relativeFrom="page">
            <wp:posOffset>-200025</wp:posOffset>
          </wp:positionH>
          <wp:positionV relativeFrom="page">
            <wp:posOffset>-52070</wp:posOffset>
          </wp:positionV>
          <wp:extent cx="7999730" cy="165608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999730" cy="1656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B696A"/>
    <w:multiLevelType w:val="hybridMultilevel"/>
    <w:tmpl w:val="F07C67B2"/>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17F718E1"/>
    <w:multiLevelType w:val="hybridMultilevel"/>
    <w:tmpl w:val="5F6419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CFE67A0"/>
    <w:multiLevelType w:val="hybridMultilevel"/>
    <w:tmpl w:val="888E51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5706507">
    <w:abstractNumId w:val="1"/>
  </w:num>
  <w:num w:numId="2" w16cid:durableId="163400353">
    <w:abstractNumId w:val="0"/>
  </w:num>
  <w:num w:numId="3" w16cid:durableId="1399549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89"/>
    <w:rsid w:val="000A6554"/>
    <w:rsid w:val="00166442"/>
    <w:rsid w:val="00344240"/>
    <w:rsid w:val="00375574"/>
    <w:rsid w:val="003E405B"/>
    <w:rsid w:val="004B4CFD"/>
    <w:rsid w:val="004D2736"/>
    <w:rsid w:val="00593C89"/>
    <w:rsid w:val="00667B0D"/>
    <w:rsid w:val="006A7BD8"/>
    <w:rsid w:val="007179C8"/>
    <w:rsid w:val="00720526"/>
    <w:rsid w:val="007532D4"/>
    <w:rsid w:val="00822646"/>
    <w:rsid w:val="008834F1"/>
    <w:rsid w:val="00907528"/>
    <w:rsid w:val="00956B51"/>
    <w:rsid w:val="00C10F30"/>
    <w:rsid w:val="00D16189"/>
    <w:rsid w:val="00DA2943"/>
    <w:rsid w:val="00DD5C57"/>
    <w:rsid w:val="00DF3641"/>
    <w:rsid w:val="00E908E5"/>
    <w:rsid w:val="00EB77A3"/>
    <w:rsid w:val="00F31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7D54B94"/>
  <w15:chartTrackingRefBased/>
  <w15:docId w15:val="{87E85DC2-1965-417B-BB25-09098B94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908E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6022"/>
    <w:pPr>
      <w:tabs>
        <w:tab w:val="center" w:pos="4320"/>
        <w:tab w:val="right" w:pos="8640"/>
      </w:tabs>
    </w:pPr>
  </w:style>
  <w:style w:type="paragraph" w:styleId="Footer">
    <w:name w:val="footer"/>
    <w:basedOn w:val="Normal"/>
    <w:link w:val="FooterChar"/>
    <w:uiPriority w:val="99"/>
    <w:rsid w:val="00006022"/>
    <w:pPr>
      <w:tabs>
        <w:tab w:val="center" w:pos="4320"/>
        <w:tab w:val="right" w:pos="8640"/>
      </w:tabs>
    </w:pPr>
  </w:style>
  <w:style w:type="paragraph" w:customStyle="1" w:styleId="Footer-CampusNames">
    <w:name w:val="Footer - Campus Names"/>
    <w:basedOn w:val="Normal"/>
    <w:rsid w:val="00006022"/>
    <w:pPr>
      <w:widowControl w:val="0"/>
      <w:autoSpaceDE w:val="0"/>
      <w:autoSpaceDN w:val="0"/>
      <w:adjustRightInd w:val="0"/>
      <w:spacing w:line="178" w:lineRule="atLeast"/>
      <w:jc w:val="distribute"/>
      <w:textAlignment w:val="center"/>
    </w:pPr>
    <w:rPr>
      <w:rFonts w:ascii="MyriadPro-Light" w:hAnsi="MyriadPro-Light"/>
      <w:color w:val="000000"/>
      <w:sz w:val="14"/>
      <w:szCs w:val="14"/>
    </w:rPr>
  </w:style>
  <w:style w:type="paragraph" w:styleId="NormalWeb">
    <w:name w:val="Normal (Web)"/>
    <w:basedOn w:val="Normal"/>
    <w:uiPriority w:val="99"/>
    <w:semiHidden/>
    <w:unhideWhenUsed/>
    <w:rsid w:val="00E908E5"/>
    <w:pPr>
      <w:spacing w:before="100" w:beforeAutospacing="1" w:after="100" w:afterAutospacing="1"/>
    </w:pPr>
    <w:rPr>
      <w:rFonts w:ascii="Calibri" w:eastAsiaTheme="minorHAnsi" w:hAnsi="Calibri" w:cs="Calibri"/>
      <w:sz w:val="22"/>
      <w:szCs w:val="22"/>
    </w:rPr>
  </w:style>
  <w:style w:type="paragraph" w:customStyle="1" w:styleId="align-center">
    <w:name w:val="align-center"/>
    <w:basedOn w:val="Normal"/>
    <w:uiPriority w:val="99"/>
    <w:semiHidden/>
    <w:rsid w:val="00E908E5"/>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E908E5"/>
    <w:rPr>
      <w:b/>
      <w:bCs/>
    </w:rPr>
  </w:style>
  <w:style w:type="paragraph" w:styleId="Title">
    <w:name w:val="Title"/>
    <w:basedOn w:val="Normal"/>
    <w:next w:val="Normal"/>
    <w:link w:val="TitleChar"/>
    <w:uiPriority w:val="10"/>
    <w:qFormat/>
    <w:rsid w:val="00E908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8E5"/>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uiPriority w:val="99"/>
    <w:rsid w:val="00E908E5"/>
    <w:rPr>
      <w:sz w:val="24"/>
      <w:szCs w:val="24"/>
    </w:rPr>
  </w:style>
  <w:style w:type="character" w:customStyle="1" w:styleId="Heading1Char">
    <w:name w:val="Heading 1 Char"/>
    <w:basedOn w:val="DefaultParagraphFont"/>
    <w:link w:val="Heading1"/>
    <w:uiPriority w:val="9"/>
    <w:rsid w:val="00E908E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E908E5"/>
    <w:rPr>
      <w:color w:val="0563C1"/>
      <w:u w:val="single"/>
    </w:rPr>
  </w:style>
  <w:style w:type="paragraph" w:styleId="Subtitle">
    <w:name w:val="Subtitle"/>
    <w:basedOn w:val="Normal"/>
    <w:next w:val="Normal"/>
    <w:link w:val="SubtitleChar"/>
    <w:uiPriority w:val="11"/>
    <w:qFormat/>
    <w:rsid w:val="00E908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908E5"/>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rsid w:val="00E908E5"/>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yables@csusb.edu" TargetMode="External"/><Relationship Id="rId4" Type="http://schemas.openxmlformats.org/officeDocument/2006/relationships/settings" Target="settings.xml"/><Relationship Id="rId9" Type="http://schemas.openxmlformats.org/officeDocument/2006/relationships/hyperlink" Target="mailto:receiving@csusb.ed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6166793\Desktop\NEW%2021%20Electronic%20Letterhead%20with%20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A683A-9BE7-4647-AA3D-ED0B1B00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21 Electronic Letterhead with Policy</Template>
  <TotalTime>15</TotalTime>
  <Pages>2</Pages>
  <Words>359</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September 20, 2007</vt:lpstr>
    </vt:vector>
  </TitlesOfParts>
  <Company/>
  <LinksUpToDate>false</LinksUpToDate>
  <CharactersWithSpaces>2408</CharactersWithSpaces>
  <SharedDoc>false</SharedDoc>
  <HLinks>
    <vt:vector size="12" baseType="variant">
      <vt:variant>
        <vt:i4>7078003</vt:i4>
      </vt:variant>
      <vt:variant>
        <vt:i4>-1</vt:i4>
      </vt:variant>
      <vt:variant>
        <vt:i4>2066</vt:i4>
      </vt:variant>
      <vt:variant>
        <vt:i4>1</vt:i4>
      </vt:variant>
      <vt:variant>
        <vt:lpwstr>header</vt:lpwstr>
      </vt:variant>
      <vt:variant>
        <vt:lpwstr/>
      </vt:variant>
      <vt:variant>
        <vt:i4>7077993</vt:i4>
      </vt:variant>
      <vt:variant>
        <vt:i4>-1</vt:i4>
      </vt:variant>
      <vt:variant>
        <vt:i4>2065</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 2007</dc:title>
  <dc:subject/>
  <dc:creator>Michael Morse</dc:creator>
  <cp:keywords/>
  <cp:lastModifiedBy>Amber Schneck</cp:lastModifiedBy>
  <cp:revision>3</cp:revision>
  <cp:lastPrinted>2007-10-31T23:54:00Z</cp:lastPrinted>
  <dcterms:created xsi:type="dcterms:W3CDTF">2023-02-24T21:44:00Z</dcterms:created>
  <dcterms:modified xsi:type="dcterms:W3CDTF">2023-02-28T20:47:00Z</dcterms:modified>
</cp:coreProperties>
</file>